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220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097"/>
        <w:gridCol w:w="6286"/>
        <w:gridCol w:w="4989"/>
      </w:tblGrid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  <w:rPr>
                <w:b/>
                <w:i/>
              </w:rPr>
            </w:pPr>
            <w:r w:rsidRPr="00B07EB6">
              <w:rPr>
                <w:b/>
                <w:i/>
              </w:rPr>
              <w:t>Member</w:t>
            </w:r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  <w:jc w:val="center"/>
              <w:rPr>
                <w:b/>
                <w:i/>
              </w:rPr>
            </w:pPr>
            <w:r w:rsidRPr="00B07EB6">
              <w:rPr>
                <w:b/>
                <w:i/>
              </w:rPr>
              <w:t>Rating</w:t>
            </w:r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  <w:jc w:val="center"/>
              <w:rPr>
                <w:b/>
                <w:i/>
              </w:rPr>
            </w:pPr>
            <w:r w:rsidRPr="00B07EB6">
              <w:rPr>
                <w:b/>
                <w:i/>
              </w:rPr>
              <w:t>Liked</w:t>
            </w: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  <w:jc w:val="center"/>
              <w:rPr>
                <w:b/>
                <w:i/>
              </w:rPr>
            </w:pPr>
            <w:r w:rsidRPr="00B07EB6">
              <w:rPr>
                <w:b/>
                <w:i/>
              </w:rPr>
              <w:t>Didn’t Like</w:t>
            </w: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r w:rsidRPr="00B07EB6">
              <w:t>Catherine</w:t>
            </w:r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  <w:jc w:val="center"/>
            </w:pPr>
            <w:r w:rsidRPr="00B07EB6">
              <w:t>2</w:t>
            </w:r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>Good writing and the story of Masada.  Strong female characters.</w:t>
            </w: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 xml:space="preserve">Too ponderous.  The magic crap turned a real (fictionalized) story into a fairy tale.  I made it half way through the book but just didn’t want to continue.  I think the passive voice that </w:t>
            </w:r>
            <w:proofErr w:type="spellStart"/>
            <w:r w:rsidRPr="00B07EB6">
              <w:rPr>
                <w:sz w:val="20"/>
              </w:rPr>
              <w:t>Ginney</w:t>
            </w:r>
            <w:proofErr w:type="spellEnd"/>
            <w:r w:rsidRPr="00B07EB6">
              <w:rPr>
                <w:sz w:val="20"/>
              </w:rPr>
              <w:t xml:space="preserve"> discussed played a part as well as the flashback issue.  I never did get engaged in what could have been a great read.</w:t>
            </w: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proofErr w:type="spellStart"/>
            <w:r w:rsidRPr="00B07EB6">
              <w:t>Ginney</w:t>
            </w:r>
            <w:proofErr w:type="spellEnd"/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  <w:jc w:val="center"/>
            </w:pPr>
            <w:r w:rsidRPr="00B07EB6">
              <w:t>2</w:t>
            </w:r>
            <w:bookmarkStart w:id="0" w:name="_GoBack"/>
            <w:bookmarkEnd w:id="0"/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>The amount of research Hoffman did is impressive. She gave voice to historical events with her characters. The impact of the setting made the desert a character in itself.</w:t>
            </w: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trike/>
                <w:sz w:val="20"/>
              </w:rPr>
              <w:t>I can’t give a rating</w:t>
            </w:r>
            <w:r w:rsidRPr="00B07EB6">
              <w:rPr>
                <w:sz w:val="20"/>
              </w:rPr>
              <w:t xml:space="preserve"> because I didn’t finish it</w:t>
            </w:r>
            <w:r w:rsidRPr="00B07EB6">
              <w:rPr>
                <w:i/>
                <w:sz w:val="20"/>
              </w:rPr>
              <w:t>. Maureen says I should anyway.</w:t>
            </w:r>
            <w:r w:rsidRPr="00B07EB6">
              <w:rPr>
                <w:sz w:val="20"/>
              </w:rPr>
              <w:t xml:space="preserve"> It was too long, and when the narrative went into passive voice the pace bogged down.</w:t>
            </w: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r w:rsidRPr="00B07EB6">
              <w:t>Jackie</w:t>
            </w:r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  <w:jc w:val="center"/>
            </w:pPr>
            <w:r w:rsidRPr="00B07EB6">
              <w:t>2</w:t>
            </w:r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 xml:space="preserve">The historical setting </w:t>
            </w: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 xml:space="preserve">The trip into the surreal. </w:t>
            </w: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r w:rsidRPr="00B07EB6">
              <w:t>Linda</w:t>
            </w:r>
          </w:p>
        </w:tc>
        <w:tc>
          <w:tcPr>
            <w:tcW w:w="1097" w:type="dxa"/>
          </w:tcPr>
          <w:p w:rsidR="00CA26DA" w:rsidRPr="00B07EB6" w:rsidRDefault="003F1BE7" w:rsidP="003F1BE7">
            <w:pPr>
              <w:ind w:left="0"/>
              <w:jc w:val="center"/>
            </w:pPr>
            <w:r>
              <w:t>5</w:t>
            </w:r>
          </w:p>
        </w:tc>
        <w:tc>
          <w:tcPr>
            <w:tcW w:w="6286" w:type="dxa"/>
          </w:tcPr>
          <w:p w:rsidR="00CA26DA" w:rsidRPr="00B07EB6" w:rsidRDefault="003F1BE7" w:rsidP="003F1BE7">
            <w:pPr>
              <w:ind w:left="0"/>
            </w:pPr>
            <w:r>
              <w:t xml:space="preserve">I loved the feminist voice throughout this book and the impact of the end of matriarchy and the reign of patriarchy on women. I loved the resilience of the women and their sense of looking out for each other. Finally, I loved </w:t>
            </w:r>
            <w:proofErr w:type="gramStart"/>
            <w:r>
              <w:t>the that</w:t>
            </w:r>
            <w:proofErr w:type="gramEnd"/>
            <w:r>
              <w:t xml:space="preserve"> the witch of Moab lived on! It evoked the magical </w:t>
            </w:r>
            <w:proofErr w:type="spellStart"/>
            <w:r>
              <w:t>witchiness</w:t>
            </w:r>
            <w:proofErr w:type="spellEnd"/>
            <w:r>
              <w:t xml:space="preserve"> in me!</w:t>
            </w:r>
          </w:p>
        </w:tc>
        <w:tc>
          <w:tcPr>
            <w:tcW w:w="4989" w:type="dxa"/>
          </w:tcPr>
          <w:p w:rsidR="00CA26DA" w:rsidRPr="00B07EB6" w:rsidRDefault="003F1BE7" w:rsidP="00B07EB6">
            <w:pPr>
              <w:ind w:left="0"/>
            </w:pPr>
            <w:r>
              <w:t>I found the book started very slowly, but grew on me over time. The flashbacks sometimes caught me off guard and I had to reread to get that we were in another space and time.</w:t>
            </w: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r w:rsidRPr="00B07EB6">
              <w:t>Mary</w:t>
            </w:r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</w:pPr>
            <w:r w:rsidRPr="00B07EB6">
              <w:t xml:space="preserve">     3</w:t>
            </w:r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</w:pP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</w:pP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r w:rsidRPr="00B07EB6">
              <w:t>Maureen</w:t>
            </w:r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  <w:jc w:val="center"/>
            </w:pPr>
            <w:r w:rsidRPr="00B07EB6">
              <w:t>4</w:t>
            </w:r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>I enjoyed this historical fiction focusing on 4 women in the Masada story. I liked the construction, getting the story from each of the characters.  I celebrated the final triumph of the 2 surviving women who saved themselves and 5 children.</w:t>
            </w: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  <w:rPr>
                <w:sz w:val="20"/>
              </w:rPr>
            </w:pPr>
            <w:r w:rsidRPr="00B07EB6">
              <w:rPr>
                <w:sz w:val="20"/>
              </w:rPr>
              <w:t>It was difficult to become fully engaged in the beginning of the book because of the suffering and brutality of the time and situation, but I also think this was necessary to build up to the ending. Sometimes the time transitions were hard to follow; I had to check whether the passage I was reading was “current” or a “flashback”.</w:t>
            </w: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proofErr w:type="spellStart"/>
            <w:r w:rsidRPr="00B07EB6">
              <w:t>Peggi</w:t>
            </w:r>
            <w:proofErr w:type="spellEnd"/>
          </w:p>
        </w:tc>
        <w:tc>
          <w:tcPr>
            <w:tcW w:w="1097" w:type="dxa"/>
          </w:tcPr>
          <w:p w:rsidR="00CA26DA" w:rsidRPr="00B07EB6" w:rsidRDefault="00CA26DA" w:rsidP="00B07EB6">
            <w:pPr>
              <w:ind w:left="0"/>
            </w:pPr>
          </w:p>
        </w:tc>
        <w:tc>
          <w:tcPr>
            <w:tcW w:w="6286" w:type="dxa"/>
          </w:tcPr>
          <w:p w:rsidR="00CA26DA" w:rsidRPr="00B07EB6" w:rsidRDefault="00CA26DA" w:rsidP="00B07EB6">
            <w:pPr>
              <w:ind w:left="0"/>
            </w:pP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</w:pPr>
          </w:p>
        </w:tc>
      </w:tr>
      <w:tr w:rsidR="00CA26DA" w:rsidRPr="00B07EB6" w:rsidTr="00B07EB6">
        <w:tc>
          <w:tcPr>
            <w:tcW w:w="1596" w:type="dxa"/>
          </w:tcPr>
          <w:p w:rsidR="00CA26DA" w:rsidRPr="00B07EB6" w:rsidRDefault="00CA26DA" w:rsidP="00B07EB6">
            <w:pPr>
              <w:ind w:left="0"/>
            </w:pPr>
            <w:r w:rsidRPr="00B07EB6">
              <w:t>Consensus</w:t>
            </w:r>
          </w:p>
        </w:tc>
        <w:tc>
          <w:tcPr>
            <w:tcW w:w="1097" w:type="dxa"/>
          </w:tcPr>
          <w:p w:rsidR="00CA26DA" w:rsidRPr="00B07EB6" w:rsidRDefault="00560BE5" w:rsidP="00B07EB6">
            <w:pPr>
              <w:ind w:left="0"/>
              <w:jc w:val="center"/>
            </w:pPr>
            <w:r>
              <w:t>3</w:t>
            </w:r>
          </w:p>
        </w:tc>
        <w:tc>
          <w:tcPr>
            <w:tcW w:w="6286" w:type="dxa"/>
          </w:tcPr>
          <w:p w:rsidR="00CA26DA" w:rsidRPr="00B07EB6" w:rsidRDefault="00560BE5" w:rsidP="00B07EB6">
            <w:pPr>
              <w:ind w:left="0"/>
              <w:rPr>
                <w:sz w:val="20"/>
              </w:rPr>
            </w:pPr>
            <w:r>
              <w:rPr>
                <w:sz w:val="20"/>
              </w:rPr>
              <w:t>(avg. of 6</w:t>
            </w:r>
            <w:r w:rsidR="00CA26DA" w:rsidRPr="00B07EB6">
              <w:rPr>
                <w:sz w:val="20"/>
              </w:rPr>
              <w:t xml:space="preserve"> ratings)</w:t>
            </w:r>
          </w:p>
        </w:tc>
        <w:tc>
          <w:tcPr>
            <w:tcW w:w="4989" w:type="dxa"/>
          </w:tcPr>
          <w:p w:rsidR="00CA26DA" w:rsidRPr="00B07EB6" w:rsidRDefault="00CA26DA" w:rsidP="00B07EB6">
            <w:pPr>
              <w:ind w:left="0"/>
            </w:pPr>
          </w:p>
        </w:tc>
      </w:tr>
    </w:tbl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5040"/>
      </w:tblGrid>
      <w:tr w:rsidR="00CA26DA" w:rsidRPr="00B07EB6" w:rsidTr="00B07EB6">
        <w:tc>
          <w:tcPr>
            <w:tcW w:w="1263" w:type="dxa"/>
          </w:tcPr>
          <w:p w:rsidR="00CA26DA" w:rsidRPr="00B07EB6" w:rsidRDefault="00CA26DA" w:rsidP="00B07EB6">
            <w:pPr>
              <w:ind w:left="0"/>
            </w:pPr>
            <w:r w:rsidRPr="00B07EB6">
              <w:t>Date</w:t>
            </w:r>
          </w:p>
        </w:tc>
        <w:tc>
          <w:tcPr>
            <w:tcW w:w="5040" w:type="dxa"/>
          </w:tcPr>
          <w:p w:rsidR="00CA26DA" w:rsidRPr="00B07EB6" w:rsidRDefault="00CA26DA" w:rsidP="00B07EB6">
            <w:pPr>
              <w:ind w:left="0"/>
            </w:pPr>
            <w:r w:rsidRPr="00B07EB6">
              <w:t>March 25, 2013</w:t>
            </w:r>
          </w:p>
        </w:tc>
      </w:tr>
      <w:tr w:rsidR="00CA26DA" w:rsidRPr="00B07EB6" w:rsidTr="00B07EB6">
        <w:tc>
          <w:tcPr>
            <w:tcW w:w="1263" w:type="dxa"/>
          </w:tcPr>
          <w:p w:rsidR="00CA26DA" w:rsidRPr="00B07EB6" w:rsidRDefault="00CA26DA" w:rsidP="00B07EB6">
            <w:pPr>
              <w:ind w:left="0"/>
            </w:pPr>
            <w:r w:rsidRPr="00B07EB6">
              <w:t>Book</w:t>
            </w:r>
          </w:p>
        </w:tc>
        <w:tc>
          <w:tcPr>
            <w:tcW w:w="5040" w:type="dxa"/>
          </w:tcPr>
          <w:p w:rsidR="00CA26DA" w:rsidRPr="00B07EB6" w:rsidRDefault="00CA26DA" w:rsidP="00B07EB6">
            <w:pPr>
              <w:ind w:left="0"/>
            </w:pPr>
            <w:r w:rsidRPr="00B07EB6">
              <w:t xml:space="preserve">The </w:t>
            </w:r>
            <w:proofErr w:type="spellStart"/>
            <w:r w:rsidRPr="00B07EB6">
              <w:t>Dovekeepers</w:t>
            </w:r>
            <w:proofErr w:type="spellEnd"/>
          </w:p>
        </w:tc>
      </w:tr>
      <w:tr w:rsidR="00CA26DA" w:rsidRPr="00B07EB6" w:rsidTr="00B07EB6">
        <w:tc>
          <w:tcPr>
            <w:tcW w:w="1263" w:type="dxa"/>
          </w:tcPr>
          <w:p w:rsidR="00CA26DA" w:rsidRPr="00B07EB6" w:rsidRDefault="00CA26DA" w:rsidP="00B07EB6">
            <w:pPr>
              <w:ind w:left="0"/>
            </w:pPr>
            <w:r w:rsidRPr="00B07EB6">
              <w:t>Author</w:t>
            </w:r>
          </w:p>
        </w:tc>
        <w:tc>
          <w:tcPr>
            <w:tcW w:w="5040" w:type="dxa"/>
          </w:tcPr>
          <w:p w:rsidR="00CA26DA" w:rsidRPr="00B07EB6" w:rsidRDefault="00CA26DA" w:rsidP="00B07EB6">
            <w:pPr>
              <w:ind w:left="0"/>
            </w:pPr>
            <w:r w:rsidRPr="00B07EB6">
              <w:t>Alice Hoffman</w:t>
            </w:r>
          </w:p>
        </w:tc>
      </w:tr>
      <w:tr w:rsidR="00CA26DA" w:rsidRPr="00B07EB6" w:rsidTr="00B07EB6">
        <w:tc>
          <w:tcPr>
            <w:tcW w:w="1263" w:type="dxa"/>
          </w:tcPr>
          <w:p w:rsidR="00CA26DA" w:rsidRPr="00B07EB6" w:rsidRDefault="00CA26DA" w:rsidP="00B07EB6">
            <w:pPr>
              <w:ind w:left="0"/>
            </w:pPr>
            <w:r w:rsidRPr="00B07EB6">
              <w:t>Host</w:t>
            </w:r>
          </w:p>
        </w:tc>
        <w:tc>
          <w:tcPr>
            <w:tcW w:w="5040" w:type="dxa"/>
          </w:tcPr>
          <w:p w:rsidR="00CA26DA" w:rsidRPr="00B07EB6" w:rsidRDefault="00CA26DA" w:rsidP="00B07EB6">
            <w:pPr>
              <w:ind w:left="0"/>
            </w:pPr>
            <w:r w:rsidRPr="00B07EB6">
              <w:t>Linda</w:t>
            </w:r>
          </w:p>
        </w:tc>
      </w:tr>
    </w:tbl>
    <w:p w:rsidR="00CA26DA" w:rsidRDefault="00CA26DA"/>
    <w:p w:rsidR="00CA26DA" w:rsidRDefault="00CA26DA"/>
    <w:p w:rsidR="00CA26DA" w:rsidRDefault="00CA26DA"/>
    <w:sectPr w:rsidR="00CA26DA" w:rsidSect="007424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7F" w:rsidRDefault="008F197F" w:rsidP="00742412">
      <w:r>
        <w:separator/>
      </w:r>
    </w:p>
  </w:endnote>
  <w:endnote w:type="continuationSeparator" w:id="0">
    <w:p w:rsidR="008F197F" w:rsidRDefault="008F197F" w:rsidP="0074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7F" w:rsidRDefault="008F197F" w:rsidP="00742412">
      <w:r>
        <w:separator/>
      </w:r>
    </w:p>
  </w:footnote>
  <w:footnote w:type="continuationSeparator" w:id="0">
    <w:p w:rsidR="008F197F" w:rsidRDefault="008F197F" w:rsidP="0074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DA" w:rsidRDefault="00CA26DA">
    <w:pPr>
      <w:pStyle w:val="Header"/>
    </w:pPr>
  </w:p>
  <w:p w:rsidR="00CA26DA" w:rsidRDefault="00CA26DA">
    <w:pPr>
      <w:pStyle w:val="Header"/>
    </w:pPr>
  </w:p>
  <w:p w:rsidR="00CA26DA" w:rsidRDefault="00CA26DA">
    <w:pPr>
      <w:pStyle w:val="Header"/>
    </w:pPr>
  </w:p>
  <w:p w:rsidR="00CA26DA" w:rsidRDefault="00CA26DA">
    <w:pPr>
      <w:pStyle w:val="Header"/>
    </w:pPr>
  </w:p>
  <w:p w:rsidR="00CA26DA" w:rsidRDefault="00CA26DA">
    <w:pPr>
      <w:pStyle w:val="Header"/>
    </w:pPr>
  </w:p>
  <w:p w:rsidR="00CA26DA" w:rsidRDefault="00CA26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12"/>
    <w:rsid w:val="000072BF"/>
    <w:rsid w:val="00016BE4"/>
    <w:rsid w:val="000B107B"/>
    <w:rsid w:val="00100DFD"/>
    <w:rsid w:val="00141894"/>
    <w:rsid w:val="00192DB8"/>
    <w:rsid w:val="0021595B"/>
    <w:rsid w:val="00237F78"/>
    <w:rsid w:val="00242F54"/>
    <w:rsid w:val="002462E8"/>
    <w:rsid w:val="00280122"/>
    <w:rsid w:val="00293B45"/>
    <w:rsid w:val="003F1BE7"/>
    <w:rsid w:val="003F6F42"/>
    <w:rsid w:val="00470176"/>
    <w:rsid w:val="00471A68"/>
    <w:rsid w:val="00482B24"/>
    <w:rsid w:val="00495D5E"/>
    <w:rsid w:val="004E21AD"/>
    <w:rsid w:val="005105CF"/>
    <w:rsid w:val="00560BE5"/>
    <w:rsid w:val="0056764B"/>
    <w:rsid w:val="00690374"/>
    <w:rsid w:val="00694018"/>
    <w:rsid w:val="006B5EBC"/>
    <w:rsid w:val="006C25E2"/>
    <w:rsid w:val="00703A14"/>
    <w:rsid w:val="00712517"/>
    <w:rsid w:val="00742412"/>
    <w:rsid w:val="00767CED"/>
    <w:rsid w:val="007F3493"/>
    <w:rsid w:val="00836E48"/>
    <w:rsid w:val="00880E92"/>
    <w:rsid w:val="008A4218"/>
    <w:rsid w:val="008B6E36"/>
    <w:rsid w:val="008F197F"/>
    <w:rsid w:val="0095567D"/>
    <w:rsid w:val="00975772"/>
    <w:rsid w:val="009A3CEB"/>
    <w:rsid w:val="009F5973"/>
    <w:rsid w:val="00A0081D"/>
    <w:rsid w:val="00A32540"/>
    <w:rsid w:val="00A40E4D"/>
    <w:rsid w:val="00A87AED"/>
    <w:rsid w:val="00A90A0E"/>
    <w:rsid w:val="00A937E1"/>
    <w:rsid w:val="00AB1DDF"/>
    <w:rsid w:val="00AF46C8"/>
    <w:rsid w:val="00AF559E"/>
    <w:rsid w:val="00B07EB6"/>
    <w:rsid w:val="00B36B08"/>
    <w:rsid w:val="00B831D3"/>
    <w:rsid w:val="00B91C5D"/>
    <w:rsid w:val="00B97A3D"/>
    <w:rsid w:val="00C42121"/>
    <w:rsid w:val="00C762E5"/>
    <w:rsid w:val="00C80D1D"/>
    <w:rsid w:val="00C949A6"/>
    <w:rsid w:val="00CA26DA"/>
    <w:rsid w:val="00CD3A1E"/>
    <w:rsid w:val="00D32D91"/>
    <w:rsid w:val="00DA744B"/>
    <w:rsid w:val="00DC3ADE"/>
    <w:rsid w:val="00E4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FD"/>
    <w:pPr>
      <w:ind w:left="36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41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4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2412"/>
    <w:rPr>
      <w:rFonts w:cs="Times New Roman"/>
    </w:rPr>
  </w:style>
  <w:style w:type="character" w:customStyle="1" w:styleId="apple-converted-space">
    <w:name w:val="apple-converted-space"/>
    <w:basedOn w:val="DefaultParagraphFont"/>
    <w:rsid w:val="007424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2</cp:revision>
  <dcterms:created xsi:type="dcterms:W3CDTF">2013-06-05T23:40:00Z</dcterms:created>
  <dcterms:modified xsi:type="dcterms:W3CDTF">2013-06-05T23:40:00Z</dcterms:modified>
</cp:coreProperties>
</file>